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212" w:type="dxa"/>
        <w:tblLayout w:type="fixed"/>
        <w:tblLook w:val="04A0" w:firstRow="1" w:lastRow="0" w:firstColumn="1" w:lastColumn="0" w:noHBand="0" w:noVBand="1"/>
      </w:tblPr>
      <w:tblGrid>
        <w:gridCol w:w="1384"/>
        <w:gridCol w:w="3260"/>
        <w:gridCol w:w="2284"/>
        <w:gridCol w:w="2284"/>
      </w:tblGrid>
      <w:tr w:rsidR="00F544EF" w:rsidRPr="002A4A23" w14:paraId="7843C4E4" w14:textId="77777777" w:rsidTr="00151312">
        <w:trPr>
          <w:tblHeader/>
        </w:trPr>
        <w:tc>
          <w:tcPr>
            <w:tcW w:w="9212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34E273A" w14:textId="77777777" w:rsidR="00F544EF" w:rsidRPr="002A4A23" w:rsidRDefault="00F544EF" w:rsidP="00151312">
            <w:pPr>
              <w:pStyle w:val="Beschriftung"/>
              <w:keepNext/>
              <w:keepLines/>
            </w:pPr>
            <w:bookmarkStart w:id="0" w:name="_Ref17713511"/>
            <w:bookmarkStart w:id="1" w:name="_Toc148280361"/>
            <w:r w:rsidRPr="002A4A23">
              <w:t xml:space="preserve">Table </w:t>
            </w:r>
            <w:r w:rsidRPr="002A4A23">
              <w:fldChar w:fldCharType="begin"/>
            </w:r>
            <w:r w:rsidRPr="002A4A23">
              <w:instrText xml:space="preserve"> STYLEREF 1 \s </w:instrText>
            </w:r>
            <w:r w:rsidRPr="002A4A23">
              <w:fldChar w:fldCharType="separate"/>
            </w:r>
            <w:r>
              <w:rPr>
                <w:noProof/>
              </w:rPr>
              <w:t>11</w:t>
            </w:r>
            <w:r w:rsidRPr="002A4A23">
              <w:fldChar w:fldCharType="end"/>
            </w:r>
            <w:r w:rsidRPr="002A4A23">
              <w:noBreakHyphen/>
            </w:r>
            <w:r w:rsidRPr="002A4A23">
              <w:fldChar w:fldCharType="begin"/>
            </w:r>
            <w:r w:rsidRPr="002A4A23">
              <w:instrText xml:space="preserve"> SEQ Table \* ARABIC \s 1 </w:instrText>
            </w:r>
            <w:r w:rsidRPr="002A4A23">
              <w:fldChar w:fldCharType="separate"/>
            </w:r>
            <w:r>
              <w:rPr>
                <w:noProof/>
              </w:rPr>
              <w:t>63</w:t>
            </w:r>
            <w:r w:rsidRPr="002A4A23">
              <w:fldChar w:fldCharType="end"/>
            </w:r>
            <w:bookmarkEnd w:id="0"/>
            <w:r w:rsidRPr="002A4A23">
              <w:t>: Summary of IKDC subjective score responder rates over time (FAS)</w:t>
            </w:r>
            <w:bookmarkEnd w:id="1"/>
          </w:p>
        </w:tc>
      </w:tr>
      <w:tr w:rsidR="00F544EF" w:rsidRPr="002A4A23" w14:paraId="25DACBD6" w14:textId="77777777" w:rsidTr="00151312">
        <w:trPr>
          <w:tblHeader/>
        </w:trPr>
        <w:tc>
          <w:tcPr>
            <w:tcW w:w="464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AE56373" w14:textId="77777777" w:rsidR="00F544EF" w:rsidRPr="002A4A23" w:rsidRDefault="00F544EF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228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D252019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MFx group</w:t>
            </w:r>
          </w:p>
          <w:p w14:paraId="044D3973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N=85</w:t>
            </w:r>
          </w:p>
          <w:p w14:paraId="21A1A681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 (%)</w:t>
            </w:r>
          </w:p>
        </w:tc>
        <w:tc>
          <w:tcPr>
            <w:tcW w:w="228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17D5F68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N3D group</w:t>
            </w:r>
          </w:p>
          <w:p w14:paraId="51C1E9A1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N=177</w:t>
            </w:r>
          </w:p>
          <w:p w14:paraId="172C9EF5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 (%)</w:t>
            </w:r>
          </w:p>
        </w:tc>
      </w:tr>
      <w:tr w:rsidR="00F544EF" w:rsidRPr="002A4A23" w14:paraId="090A0BD4" w14:textId="77777777" w:rsidTr="00151312"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A985F" w14:textId="77777777" w:rsidR="00F544EF" w:rsidRPr="002A4A23" w:rsidRDefault="00F544EF" w:rsidP="00151312">
            <w:pPr>
              <w:pStyle w:val="WNTableText"/>
              <w:keepNext/>
              <w:keepLines/>
            </w:pPr>
            <w:r w:rsidRPr="002A4A23">
              <w:t>Month 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4673A" w14:textId="77777777" w:rsidR="00F544EF" w:rsidRPr="00F47D9E" w:rsidRDefault="00F544EF" w:rsidP="00151312">
            <w:pPr>
              <w:pStyle w:val="WNTableText"/>
              <w:keepNext/>
              <w:keepLines/>
              <w:ind w:left="284"/>
              <w:jc w:val="right"/>
              <w:rPr>
                <w:lang w:val="pt-PT"/>
              </w:rPr>
            </w:pPr>
            <w:proofErr w:type="gramStart"/>
            <w:r w:rsidRPr="00F47D9E">
              <w:rPr>
                <w:lang w:val="pt-PT"/>
              </w:rPr>
              <w:t>n</w:t>
            </w:r>
            <w:proofErr w:type="gramEnd"/>
            <w:r w:rsidRPr="00F47D9E">
              <w:rPr>
                <w:lang w:val="pt-PT"/>
              </w:rPr>
              <w:t xml:space="preserve"> obs.</w:t>
            </w:r>
          </w:p>
          <w:p w14:paraId="5338F96E" w14:textId="77777777" w:rsidR="00F544EF" w:rsidRPr="00F47D9E" w:rsidRDefault="00F544EF" w:rsidP="00151312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F47D9E">
              <w:rPr>
                <w:lang w:val="pt-PT"/>
              </w:rPr>
              <w:t xml:space="preserve">Responder I </w:t>
            </w:r>
            <w:r w:rsidRPr="00F47D9E">
              <w:rPr>
                <w:vertAlign w:val="superscript"/>
                <w:lang w:val="pt-PT"/>
              </w:rPr>
              <w:t>a</w:t>
            </w:r>
          </w:p>
          <w:p w14:paraId="4BC5D73D" w14:textId="77777777" w:rsidR="00F544EF" w:rsidRPr="00F47D9E" w:rsidRDefault="00F544EF" w:rsidP="00151312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F47D9E">
              <w:rPr>
                <w:lang w:val="pt-PT"/>
              </w:rPr>
              <w:t xml:space="preserve">Responder II </w:t>
            </w:r>
            <w:r w:rsidRPr="00F47D9E">
              <w:rPr>
                <w:vertAlign w:val="superscript"/>
                <w:lang w:val="pt-PT"/>
              </w:rPr>
              <w:t>b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DF16AC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82</w:t>
            </w:r>
          </w:p>
          <w:p w14:paraId="2C75CAAF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30 (36.6)</w:t>
            </w:r>
          </w:p>
          <w:p w14:paraId="3DED5B57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47 (57.3)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D5E22F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164</w:t>
            </w:r>
          </w:p>
          <w:p w14:paraId="09530D27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51 (31.1)</w:t>
            </w:r>
          </w:p>
          <w:p w14:paraId="522C501B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86 (52.4)</w:t>
            </w:r>
          </w:p>
        </w:tc>
      </w:tr>
      <w:tr w:rsidR="00F544EF" w:rsidRPr="002A4A23" w14:paraId="3D684C41" w14:textId="77777777" w:rsidTr="00151312"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48CB2" w14:textId="77777777" w:rsidR="00F544EF" w:rsidRPr="002A4A23" w:rsidRDefault="00F544EF" w:rsidP="00151312">
            <w:pPr>
              <w:pStyle w:val="WNTableText"/>
              <w:keepNext/>
              <w:keepLines/>
            </w:pPr>
            <w:r w:rsidRPr="002A4A23">
              <w:t>Month 12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669D8" w14:textId="77777777" w:rsidR="00F544EF" w:rsidRPr="00F47D9E" w:rsidRDefault="00F544EF" w:rsidP="00151312">
            <w:pPr>
              <w:pStyle w:val="WNTableText"/>
              <w:keepNext/>
              <w:keepLines/>
              <w:ind w:left="284"/>
              <w:jc w:val="right"/>
              <w:rPr>
                <w:lang w:val="pt-PT"/>
              </w:rPr>
            </w:pPr>
            <w:proofErr w:type="gramStart"/>
            <w:r w:rsidRPr="00F47D9E">
              <w:rPr>
                <w:lang w:val="pt-PT"/>
              </w:rPr>
              <w:t>n</w:t>
            </w:r>
            <w:proofErr w:type="gramEnd"/>
            <w:r w:rsidRPr="00F47D9E">
              <w:rPr>
                <w:lang w:val="pt-PT"/>
              </w:rPr>
              <w:t xml:space="preserve"> obs.</w:t>
            </w:r>
          </w:p>
          <w:p w14:paraId="5B5773DC" w14:textId="77777777" w:rsidR="00F544EF" w:rsidRPr="00F47D9E" w:rsidRDefault="00F544EF" w:rsidP="00151312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F47D9E">
              <w:rPr>
                <w:lang w:val="pt-PT"/>
              </w:rPr>
              <w:t xml:space="preserve">Responder I </w:t>
            </w:r>
            <w:r w:rsidRPr="00F47D9E">
              <w:rPr>
                <w:vertAlign w:val="superscript"/>
                <w:lang w:val="pt-PT"/>
              </w:rPr>
              <w:t>a</w:t>
            </w:r>
          </w:p>
          <w:p w14:paraId="4504AA72" w14:textId="77777777" w:rsidR="00F544EF" w:rsidRPr="00F47D9E" w:rsidRDefault="00F544EF" w:rsidP="00151312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F47D9E">
              <w:rPr>
                <w:lang w:val="pt-PT"/>
              </w:rPr>
              <w:t xml:space="preserve">Responder II </w:t>
            </w:r>
            <w:r w:rsidRPr="00F47D9E">
              <w:rPr>
                <w:vertAlign w:val="superscript"/>
                <w:lang w:val="pt-PT"/>
              </w:rPr>
              <w:t>b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0BA3FD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74</w:t>
            </w:r>
          </w:p>
          <w:p w14:paraId="5C9F132D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50 (67.6)</w:t>
            </w:r>
          </w:p>
          <w:p w14:paraId="5DAF7F43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57 (77.0)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B205FB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170</w:t>
            </w:r>
          </w:p>
          <w:p w14:paraId="389C4374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113 (66.5)</w:t>
            </w:r>
          </w:p>
          <w:p w14:paraId="5DD487BD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134 (78.8)</w:t>
            </w:r>
          </w:p>
        </w:tc>
      </w:tr>
      <w:tr w:rsidR="00F544EF" w:rsidRPr="002A4A23" w14:paraId="2AEF95BC" w14:textId="77777777" w:rsidTr="00151312"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23759" w14:textId="77777777" w:rsidR="00F544EF" w:rsidRPr="002A4A23" w:rsidRDefault="00F544EF" w:rsidP="00151312">
            <w:pPr>
              <w:pStyle w:val="WNTableText"/>
              <w:keepNext/>
              <w:keepLines/>
            </w:pPr>
            <w:r w:rsidRPr="002A4A23">
              <w:t>Month 24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23417" w14:textId="77777777" w:rsidR="00F544EF" w:rsidRPr="00F47D9E" w:rsidRDefault="00F544EF" w:rsidP="00151312">
            <w:pPr>
              <w:pStyle w:val="WNTableText"/>
              <w:keepNext/>
              <w:keepLines/>
              <w:ind w:left="284"/>
              <w:jc w:val="right"/>
              <w:rPr>
                <w:lang w:val="pt-PT"/>
              </w:rPr>
            </w:pPr>
            <w:proofErr w:type="gramStart"/>
            <w:r w:rsidRPr="00F47D9E">
              <w:rPr>
                <w:lang w:val="pt-PT"/>
              </w:rPr>
              <w:t>n</w:t>
            </w:r>
            <w:proofErr w:type="gramEnd"/>
            <w:r w:rsidRPr="00F47D9E">
              <w:rPr>
                <w:lang w:val="pt-PT"/>
              </w:rPr>
              <w:t xml:space="preserve"> obs.</w:t>
            </w:r>
          </w:p>
          <w:p w14:paraId="44A51944" w14:textId="77777777" w:rsidR="00F544EF" w:rsidRPr="00F47D9E" w:rsidRDefault="00F544EF" w:rsidP="00151312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F47D9E">
              <w:rPr>
                <w:lang w:val="pt-PT"/>
              </w:rPr>
              <w:t xml:space="preserve">Responder I </w:t>
            </w:r>
            <w:r w:rsidRPr="00F47D9E">
              <w:rPr>
                <w:vertAlign w:val="superscript"/>
                <w:lang w:val="pt-PT"/>
              </w:rPr>
              <w:t>a</w:t>
            </w:r>
          </w:p>
          <w:p w14:paraId="0CC7276A" w14:textId="77777777" w:rsidR="00F544EF" w:rsidRPr="00F47D9E" w:rsidRDefault="00F544EF" w:rsidP="00151312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F47D9E">
              <w:rPr>
                <w:lang w:val="pt-PT"/>
              </w:rPr>
              <w:t xml:space="preserve">Responder II </w:t>
            </w:r>
            <w:r w:rsidRPr="00F47D9E">
              <w:rPr>
                <w:vertAlign w:val="superscript"/>
                <w:lang w:val="pt-PT"/>
              </w:rPr>
              <w:t>b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3FBB97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74</w:t>
            </w:r>
          </w:p>
          <w:p w14:paraId="5B0C5E87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50 (67.6)</w:t>
            </w:r>
          </w:p>
          <w:p w14:paraId="0493569C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62 (83.8)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6E51ED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167</w:t>
            </w:r>
          </w:p>
          <w:p w14:paraId="5A49ADDD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118 (70.7)</w:t>
            </w:r>
          </w:p>
          <w:p w14:paraId="579FDD09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135 (80.8)</w:t>
            </w:r>
          </w:p>
        </w:tc>
      </w:tr>
      <w:tr w:rsidR="00F544EF" w:rsidRPr="002A4A23" w14:paraId="060439E8" w14:textId="77777777" w:rsidTr="00151312"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0239D" w14:textId="77777777" w:rsidR="00F544EF" w:rsidRPr="002A4A23" w:rsidRDefault="00F544EF" w:rsidP="00151312">
            <w:pPr>
              <w:pStyle w:val="WNTableText"/>
              <w:keepNext/>
              <w:keepLines/>
            </w:pPr>
            <w:r w:rsidRPr="002A4A23">
              <w:t>Month 36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32177" w14:textId="77777777" w:rsidR="00F544EF" w:rsidRPr="00F47D9E" w:rsidRDefault="00F544EF" w:rsidP="00151312">
            <w:pPr>
              <w:pStyle w:val="WNTableText"/>
              <w:keepNext/>
              <w:keepLines/>
              <w:ind w:left="284"/>
              <w:jc w:val="right"/>
              <w:rPr>
                <w:lang w:val="pt-PT"/>
              </w:rPr>
            </w:pPr>
            <w:proofErr w:type="gramStart"/>
            <w:r w:rsidRPr="00F47D9E">
              <w:rPr>
                <w:lang w:val="pt-PT"/>
              </w:rPr>
              <w:t>n</w:t>
            </w:r>
            <w:proofErr w:type="gramEnd"/>
            <w:r w:rsidRPr="00F47D9E">
              <w:rPr>
                <w:lang w:val="pt-PT"/>
              </w:rPr>
              <w:t xml:space="preserve"> obs.</w:t>
            </w:r>
          </w:p>
          <w:p w14:paraId="48D7AD7E" w14:textId="77777777" w:rsidR="00F544EF" w:rsidRPr="00F47D9E" w:rsidRDefault="00F544EF" w:rsidP="00151312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F47D9E">
              <w:rPr>
                <w:lang w:val="pt-PT"/>
              </w:rPr>
              <w:t xml:space="preserve">Responder I </w:t>
            </w:r>
            <w:r w:rsidRPr="00F47D9E">
              <w:rPr>
                <w:vertAlign w:val="superscript"/>
                <w:lang w:val="pt-PT"/>
              </w:rPr>
              <w:t>a</w:t>
            </w:r>
          </w:p>
          <w:p w14:paraId="15279DC2" w14:textId="77777777" w:rsidR="00F544EF" w:rsidRPr="00F47D9E" w:rsidRDefault="00F544EF" w:rsidP="00151312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F47D9E">
              <w:rPr>
                <w:lang w:val="pt-PT"/>
              </w:rPr>
              <w:t xml:space="preserve">Responder II </w:t>
            </w:r>
            <w:r w:rsidRPr="00F47D9E">
              <w:rPr>
                <w:vertAlign w:val="superscript"/>
                <w:lang w:val="pt-PT"/>
              </w:rPr>
              <w:t>b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DBCCEE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71</w:t>
            </w:r>
          </w:p>
          <w:p w14:paraId="2A519BCE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53 (74.6)</w:t>
            </w:r>
          </w:p>
          <w:p w14:paraId="17D30368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63 (88.7)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3670E5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159</w:t>
            </w:r>
          </w:p>
          <w:p w14:paraId="6495B8F0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123 (77.4)</w:t>
            </w:r>
          </w:p>
          <w:p w14:paraId="5EE4AE6B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139 (87.4)</w:t>
            </w:r>
          </w:p>
        </w:tc>
      </w:tr>
      <w:tr w:rsidR="00F544EF" w:rsidRPr="002A4A23" w14:paraId="5559FB7E" w14:textId="77777777" w:rsidTr="00151312"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E367F" w14:textId="77777777" w:rsidR="00F544EF" w:rsidRPr="002A4A23" w:rsidRDefault="00F544EF" w:rsidP="00151312">
            <w:pPr>
              <w:pStyle w:val="WNTableText"/>
              <w:keepNext/>
              <w:keepLines/>
            </w:pPr>
            <w:r w:rsidRPr="002A4A23">
              <w:t>Month 48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D8F56" w14:textId="77777777" w:rsidR="00F544EF" w:rsidRPr="00F47D9E" w:rsidRDefault="00F544EF" w:rsidP="00151312">
            <w:pPr>
              <w:pStyle w:val="WNTableText"/>
              <w:keepNext/>
              <w:keepLines/>
              <w:ind w:left="284"/>
              <w:jc w:val="right"/>
              <w:rPr>
                <w:lang w:val="pt-PT"/>
              </w:rPr>
            </w:pPr>
            <w:proofErr w:type="gramStart"/>
            <w:r w:rsidRPr="00F47D9E">
              <w:rPr>
                <w:lang w:val="pt-PT"/>
              </w:rPr>
              <w:t>n</w:t>
            </w:r>
            <w:proofErr w:type="gramEnd"/>
            <w:r w:rsidRPr="00F47D9E">
              <w:rPr>
                <w:lang w:val="pt-PT"/>
              </w:rPr>
              <w:t xml:space="preserve"> obs.</w:t>
            </w:r>
          </w:p>
          <w:p w14:paraId="42A0B0FB" w14:textId="77777777" w:rsidR="00F544EF" w:rsidRPr="00F47D9E" w:rsidRDefault="00F544EF" w:rsidP="00151312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F47D9E">
              <w:rPr>
                <w:lang w:val="pt-PT"/>
              </w:rPr>
              <w:t xml:space="preserve">Responder I </w:t>
            </w:r>
            <w:r w:rsidRPr="00F47D9E">
              <w:rPr>
                <w:vertAlign w:val="superscript"/>
                <w:lang w:val="pt-PT"/>
              </w:rPr>
              <w:t>a</w:t>
            </w:r>
          </w:p>
          <w:p w14:paraId="29B265C0" w14:textId="77777777" w:rsidR="00F544EF" w:rsidRPr="00F47D9E" w:rsidRDefault="00F544EF" w:rsidP="00151312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F47D9E">
              <w:rPr>
                <w:lang w:val="pt-PT"/>
              </w:rPr>
              <w:t xml:space="preserve">Responder II </w:t>
            </w:r>
            <w:r w:rsidRPr="00F47D9E">
              <w:rPr>
                <w:vertAlign w:val="superscript"/>
                <w:lang w:val="pt-PT"/>
              </w:rPr>
              <w:t>b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F6450D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71</w:t>
            </w:r>
          </w:p>
          <w:p w14:paraId="71C3D671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52 (73.2)</w:t>
            </w:r>
          </w:p>
          <w:p w14:paraId="01069B46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62 (87.3)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7F8765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158</w:t>
            </w:r>
          </w:p>
          <w:p w14:paraId="387A2C06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130 (82.3)</w:t>
            </w:r>
          </w:p>
          <w:p w14:paraId="41F7AAA3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137 (86.7)</w:t>
            </w:r>
          </w:p>
        </w:tc>
      </w:tr>
      <w:tr w:rsidR="00F544EF" w:rsidRPr="002A4A23" w14:paraId="1DF9DE27" w14:textId="77777777" w:rsidTr="00151312"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1E72A" w14:textId="77777777" w:rsidR="00F544EF" w:rsidRPr="002A4A23" w:rsidRDefault="00F544EF" w:rsidP="00151312">
            <w:pPr>
              <w:pStyle w:val="WNTableText"/>
              <w:keepNext/>
              <w:keepLines/>
            </w:pPr>
            <w:r w:rsidRPr="002A4A23">
              <w:t>Month 60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E20A7" w14:textId="77777777" w:rsidR="00F544EF" w:rsidRPr="00F47D9E" w:rsidRDefault="00F544EF" w:rsidP="00151312">
            <w:pPr>
              <w:pStyle w:val="WNTableText"/>
              <w:keepNext/>
              <w:keepLines/>
              <w:ind w:left="284"/>
              <w:jc w:val="right"/>
              <w:rPr>
                <w:lang w:val="pt-PT"/>
              </w:rPr>
            </w:pPr>
            <w:proofErr w:type="gramStart"/>
            <w:r w:rsidRPr="00F47D9E">
              <w:rPr>
                <w:lang w:val="pt-PT"/>
              </w:rPr>
              <w:t>n</w:t>
            </w:r>
            <w:proofErr w:type="gramEnd"/>
            <w:r w:rsidRPr="00F47D9E">
              <w:rPr>
                <w:lang w:val="pt-PT"/>
              </w:rPr>
              <w:t xml:space="preserve"> obs.</w:t>
            </w:r>
          </w:p>
          <w:p w14:paraId="2197A42D" w14:textId="77777777" w:rsidR="00F544EF" w:rsidRPr="00F47D9E" w:rsidRDefault="00F544EF" w:rsidP="00151312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F47D9E">
              <w:rPr>
                <w:lang w:val="pt-PT"/>
              </w:rPr>
              <w:t xml:space="preserve">Responder I </w:t>
            </w:r>
            <w:r w:rsidRPr="00F47D9E">
              <w:rPr>
                <w:vertAlign w:val="superscript"/>
                <w:lang w:val="pt-PT"/>
              </w:rPr>
              <w:t>a</w:t>
            </w:r>
          </w:p>
          <w:p w14:paraId="51820F57" w14:textId="77777777" w:rsidR="00F544EF" w:rsidRPr="00F47D9E" w:rsidRDefault="00F544EF" w:rsidP="00151312">
            <w:pPr>
              <w:pStyle w:val="WNTableText"/>
              <w:keepNext/>
              <w:keepLines/>
              <w:jc w:val="right"/>
              <w:rPr>
                <w:lang w:val="pt-PT"/>
              </w:rPr>
            </w:pPr>
            <w:r w:rsidRPr="00F47D9E">
              <w:rPr>
                <w:lang w:val="pt-PT"/>
              </w:rPr>
              <w:t xml:space="preserve">Responder II </w:t>
            </w:r>
            <w:r w:rsidRPr="00F47D9E">
              <w:rPr>
                <w:vertAlign w:val="superscript"/>
                <w:lang w:val="pt-PT"/>
              </w:rPr>
              <w:t>b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9350E7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70</w:t>
            </w:r>
          </w:p>
          <w:p w14:paraId="7F936EA7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56 (80.0)</w:t>
            </w:r>
          </w:p>
          <w:p w14:paraId="5608FA79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63 (90.0)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7DCCE6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157</w:t>
            </w:r>
          </w:p>
          <w:p w14:paraId="422A5E55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127 (80.9)</w:t>
            </w:r>
          </w:p>
          <w:p w14:paraId="6E71C75B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135 (86.0)</w:t>
            </w:r>
          </w:p>
        </w:tc>
      </w:tr>
      <w:tr w:rsidR="00F544EF" w:rsidRPr="002A4A23" w14:paraId="79335B94" w14:textId="77777777" w:rsidTr="00151312">
        <w:tc>
          <w:tcPr>
            <w:tcW w:w="9212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5CC4DD2" w14:textId="77777777" w:rsidR="00F544EF" w:rsidRPr="002A4A23" w:rsidRDefault="00F544EF" w:rsidP="00151312">
            <w:pPr>
              <w:pStyle w:val="WNTableFootnote"/>
              <w:keepNext/>
              <w:keepLines/>
            </w:pPr>
            <w:r w:rsidRPr="002A4A23">
              <w:t>n obs.=Number of patients with observation</w:t>
            </w:r>
          </w:p>
          <w:p w14:paraId="59D227FC" w14:textId="77777777" w:rsidR="00F544EF" w:rsidRPr="002A4A23" w:rsidRDefault="00F544EF" w:rsidP="00151312">
            <w:pPr>
              <w:pStyle w:val="WNTableFootnote"/>
              <w:keepNext/>
              <w:keepLines/>
            </w:pPr>
            <w:r w:rsidRPr="002A4A23">
              <w:t xml:space="preserve">Note: Responder rates at the remaining assessment time points as well as the proportions of patients with worsening by &gt;20.5 and </w:t>
            </w:r>
            <w:r w:rsidRPr="002A4A23">
              <w:rPr>
                <w:rFonts w:cs="Arial"/>
              </w:rPr>
              <w:t xml:space="preserve">≥11.5 points, respectively, </w:t>
            </w:r>
            <w:r w:rsidRPr="002A4A23">
              <w:t>can be found in the source table.</w:t>
            </w:r>
          </w:p>
          <w:p w14:paraId="6E54DF50" w14:textId="77777777" w:rsidR="00F544EF" w:rsidRPr="002A4A23" w:rsidRDefault="00F544EF" w:rsidP="00151312">
            <w:pPr>
              <w:pStyle w:val="WNTableFootnote"/>
              <w:keepNext/>
              <w:keepLines/>
            </w:pPr>
            <w:r w:rsidRPr="002A4A23">
              <w:t>a: Response defined as an improvement of &gt;20.5 points from baseline.</w:t>
            </w:r>
          </w:p>
          <w:p w14:paraId="4907E810" w14:textId="77777777" w:rsidR="00F544EF" w:rsidRPr="002A4A23" w:rsidRDefault="00F544EF" w:rsidP="00151312">
            <w:pPr>
              <w:pStyle w:val="WNTableFootnote"/>
              <w:keepNext/>
              <w:keepLines/>
            </w:pPr>
            <w:r w:rsidRPr="002A4A23">
              <w:t xml:space="preserve">b: Response defined as an improvement of </w:t>
            </w:r>
            <w:r w:rsidRPr="002A4A23">
              <w:rPr>
                <w:rFonts w:cs="Arial"/>
              </w:rPr>
              <w:t>≥</w:t>
            </w:r>
            <w:r w:rsidRPr="002A4A23">
              <w:t>11.5 points from baseline.</w:t>
            </w:r>
          </w:p>
          <w:p w14:paraId="4F5E8C26" w14:textId="77777777" w:rsidR="00F544EF" w:rsidRPr="002A4A23" w:rsidRDefault="00F544EF" w:rsidP="00151312">
            <w:pPr>
              <w:pStyle w:val="WNTableFootnote"/>
              <w:keepNext/>
              <w:keepLines/>
            </w:pPr>
            <w:r w:rsidRPr="002A4A23">
              <w:t xml:space="preserve">Source: </w:t>
            </w:r>
            <w:r w:rsidRPr="002A4A23">
              <w:rPr>
                <w:color w:val="0000FF"/>
              </w:rPr>
              <w:t>Section 15, Post-text table 15.2.10.1</w:t>
            </w:r>
          </w:p>
        </w:tc>
      </w:tr>
    </w:tbl>
    <w:p w14:paraId="424D2B6F" w14:textId="05336B65" w:rsidR="009C23BB" w:rsidRDefault="009C23BB"/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2142"/>
        <w:gridCol w:w="2142"/>
      </w:tblGrid>
      <w:tr w:rsidR="00F544EF" w:rsidRPr="002A4A23" w14:paraId="30194AAD" w14:textId="77777777" w:rsidTr="00151312">
        <w:trPr>
          <w:tblHeader/>
        </w:trPr>
        <w:tc>
          <w:tcPr>
            <w:tcW w:w="9212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477B9A1" w14:textId="77777777" w:rsidR="00F544EF" w:rsidRPr="002A4A23" w:rsidRDefault="00F544EF" w:rsidP="00151312">
            <w:pPr>
              <w:pStyle w:val="Beschriftung"/>
              <w:keepNext/>
              <w:keepLines/>
            </w:pPr>
            <w:bookmarkStart w:id="2" w:name="_Ref17713513"/>
            <w:bookmarkStart w:id="3" w:name="_Toc148280362"/>
            <w:r w:rsidRPr="002A4A23">
              <w:lastRenderedPageBreak/>
              <w:t xml:space="preserve">Table </w:t>
            </w:r>
            <w:r w:rsidRPr="002A4A23">
              <w:fldChar w:fldCharType="begin"/>
            </w:r>
            <w:r w:rsidRPr="002A4A23">
              <w:instrText xml:space="preserve"> STYLEREF 1 \s </w:instrText>
            </w:r>
            <w:r w:rsidRPr="002A4A23">
              <w:fldChar w:fldCharType="separate"/>
            </w:r>
            <w:r>
              <w:rPr>
                <w:noProof/>
              </w:rPr>
              <w:t>11</w:t>
            </w:r>
            <w:r w:rsidRPr="002A4A23">
              <w:fldChar w:fldCharType="end"/>
            </w:r>
            <w:r w:rsidRPr="002A4A23">
              <w:noBreakHyphen/>
            </w:r>
            <w:r w:rsidRPr="002A4A23">
              <w:fldChar w:fldCharType="begin"/>
            </w:r>
            <w:r w:rsidRPr="002A4A23">
              <w:instrText xml:space="preserve"> SEQ Table \* ARABIC \s 1 </w:instrText>
            </w:r>
            <w:r w:rsidRPr="002A4A23">
              <w:fldChar w:fldCharType="separate"/>
            </w:r>
            <w:r>
              <w:rPr>
                <w:noProof/>
              </w:rPr>
              <w:t>64</w:t>
            </w:r>
            <w:r w:rsidRPr="002A4A23">
              <w:fldChar w:fldCharType="end"/>
            </w:r>
            <w:bookmarkEnd w:id="2"/>
            <w:r w:rsidRPr="002A4A23">
              <w:t>: Analysis of IKDC subjective score responder rates at Month 60 (FAS)</w:t>
            </w:r>
            <w:bookmarkEnd w:id="3"/>
          </w:p>
        </w:tc>
      </w:tr>
      <w:tr w:rsidR="00F544EF" w:rsidRPr="002A4A23" w14:paraId="57F6DFE6" w14:textId="77777777" w:rsidTr="00151312">
        <w:trPr>
          <w:tblHeader/>
        </w:trPr>
        <w:tc>
          <w:tcPr>
            <w:tcW w:w="492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552ABFC" w14:textId="77777777" w:rsidR="00F544EF" w:rsidRPr="002A4A23" w:rsidRDefault="00F544EF" w:rsidP="00151312">
            <w:pPr>
              <w:pStyle w:val="WNTableText"/>
              <w:keepNext/>
              <w:keepLines/>
              <w:rPr>
                <w:b/>
              </w:rPr>
            </w:pPr>
          </w:p>
        </w:tc>
        <w:tc>
          <w:tcPr>
            <w:tcW w:w="214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F9CB3EB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MFx group</w:t>
            </w:r>
          </w:p>
          <w:p w14:paraId="19AF2241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N=85</w:t>
            </w:r>
          </w:p>
        </w:tc>
        <w:tc>
          <w:tcPr>
            <w:tcW w:w="214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EC1CFF5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N3D group</w:t>
            </w:r>
          </w:p>
          <w:p w14:paraId="1C53DAA0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N=177</w:t>
            </w:r>
          </w:p>
        </w:tc>
      </w:tr>
      <w:tr w:rsidR="00F544EF" w:rsidRPr="002A4A23" w14:paraId="51B6289F" w14:textId="77777777" w:rsidTr="00151312">
        <w:tc>
          <w:tcPr>
            <w:tcW w:w="4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8681A" w14:textId="77777777" w:rsidR="00F544EF" w:rsidRPr="002A4A23" w:rsidRDefault="00F544EF" w:rsidP="00151312">
            <w:pPr>
              <w:pStyle w:val="WNTableText"/>
              <w:keepNext/>
              <w:keepLines/>
              <w:rPr>
                <w:b/>
              </w:rPr>
            </w:pPr>
            <w:r w:rsidRPr="002A4A23">
              <w:rPr>
                <w:b/>
              </w:rPr>
              <w:t xml:space="preserve">Response rate I </w:t>
            </w:r>
            <w:proofErr w:type="gramStart"/>
            <w:r w:rsidRPr="002A4A23">
              <w:rPr>
                <w:b/>
                <w:vertAlign w:val="superscript"/>
              </w:rPr>
              <w:t>a</w:t>
            </w:r>
            <w:proofErr w:type="gramEnd"/>
          </w:p>
          <w:p w14:paraId="38BE765A" w14:textId="77777777" w:rsidR="00F544EF" w:rsidRPr="002A4A23" w:rsidRDefault="00F544EF" w:rsidP="00151312">
            <w:pPr>
              <w:pStyle w:val="WNTableText"/>
              <w:keepNext/>
              <w:keepLines/>
            </w:pPr>
            <w:r w:rsidRPr="002A4A23">
              <w:t>Responder rates at Month 60, n/N (%)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CF2A6A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</w:p>
          <w:p w14:paraId="0F9B2EE7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56/70 (80.0)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631A46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</w:p>
          <w:p w14:paraId="27F3DEC6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127/157 (80.9)</w:t>
            </w:r>
          </w:p>
        </w:tc>
      </w:tr>
      <w:tr w:rsidR="00F544EF" w:rsidRPr="002A4A23" w14:paraId="05C7D5EF" w14:textId="77777777" w:rsidTr="00151312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54413BAB" w14:textId="77777777" w:rsidR="00F544EF" w:rsidRPr="002A4A23" w:rsidRDefault="00F544EF" w:rsidP="00151312">
            <w:pPr>
              <w:pStyle w:val="WNTableText"/>
              <w:keepNext/>
              <w:keepLines/>
              <w:jc w:val="right"/>
            </w:pPr>
            <w:r w:rsidRPr="002A4A23">
              <w:t xml:space="preserve">p-value from CMH test </w:t>
            </w:r>
            <w:r w:rsidRPr="002A4A23">
              <w:rPr>
                <w:vertAlign w:val="superscript"/>
              </w:rPr>
              <w:t>b</w:t>
            </w:r>
          </w:p>
        </w:tc>
        <w:tc>
          <w:tcPr>
            <w:tcW w:w="4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AFC24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0.9053</w:t>
            </w:r>
          </w:p>
        </w:tc>
      </w:tr>
      <w:tr w:rsidR="00F544EF" w:rsidRPr="002A4A23" w14:paraId="3CA8AA3B" w14:textId="77777777" w:rsidTr="00151312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5E66F808" w14:textId="77777777" w:rsidR="00F544EF" w:rsidRPr="002A4A23" w:rsidRDefault="00F544EF" w:rsidP="00151312">
            <w:pPr>
              <w:pStyle w:val="WNTableText"/>
              <w:keepNext/>
              <w:keepLines/>
            </w:pPr>
            <w:r w:rsidRPr="002A4A23">
              <w:t xml:space="preserve">Odds ratio analysis </w:t>
            </w:r>
            <w:r w:rsidRPr="002A4A23">
              <w:rPr>
                <w:vertAlign w:val="superscript"/>
              </w:rPr>
              <w:t>c</w:t>
            </w:r>
          </w:p>
          <w:p w14:paraId="2F462C50" w14:textId="77777777" w:rsidR="00F544EF" w:rsidRPr="002A4A23" w:rsidRDefault="00F544EF" w:rsidP="00151312">
            <w:pPr>
              <w:pStyle w:val="WNTableText"/>
              <w:keepNext/>
              <w:keepLines/>
              <w:jc w:val="right"/>
            </w:pPr>
            <w:r w:rsidRPr="002A4A23">
              <w:t>OR - total [95%-CI]</w:t>
            </w:r>
          </w:p>
          <w:p w14:paraId="321ED7FF" w14:textId="77777777" w:rsidR="00F544EF" w:rsidRPr="002A4A23" w:rsidRDefault="00F544EF" w:rsidP="00151312">
            <w:pPr>
              <w:pStyle w:val="WNTableText"/>
              <w:keepNext/>
              <w:keepLines/>
              <w:jc w:val="right"/>
            </w:pPr>
            <w:r w:rsidRPr="002A4A23">
              <w:t>OR - region WEE [95%-CI]</w:t>
            </w:r>
          </w:p>
          <w:p w14:paraId="645130CB" w14:textId="77777777" w:rsidR="00F544EF" w:rsidRPr="002A4A23" w:rsidRDefault="00F544EF" w:rsidP="00151312">
            <w:pPr>
              <w:pStyle w:val="WNTableText"/>
              <w:keepNext/>
              <w:keepLines/>
              <w:jc w:val="right"/>
            </w:pPr>
            <w:r w:rsidRPr="002A4A23">
              <w:t>OR - region CEE [95%-CI]</w:t>
            </w:r>
          </w:p>
          <w:p w14:paraId="19C9CFD0" w14:textId="77777777" w:rsidR="00F544EF" w:rsidRPr="002A4A23" w:rsidRDefault="00F544EF" w:rsidP="00151312">
            <w:pPr>
              <w:pStyle w:val="WNTableText"/>
              <w:keepNext/>
              <w:keepLines/>
              <w:jc w:val="right"/>
            </w:pPr>
            <w:r w:rsidRPr="002A4A23">
              <w:t xml:space="preserve">p-value from Breslow-Day test </w:t>
            </w:r>
            <w:r w:rsidRPr="002A4A23">
              <w:rPr>
                <w:vertAlign w:val="superscript"/>
              </w:rPr>
              <w:t>d</w:t>
            </w:r>
          </w:p>
        </w:tc>
        <w:tc>
          <w:tcPr>
            <w:tcW w:w="4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361FE6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</w:p>
          <w:p w14:paraId="2D72A361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1.04 [0.51; 2.14]</w:t>
            </w:r>
          </w:p>
          <w:p w14:paraId="21F29E93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0.83 [0.24; 2.87]</w:t>
            </w:r>
          </w:p>
          <w:p w14:paraId="73BA3B2D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1.17 [0.49; 2.82]</w:t>
            </w:r>
          </w:p>
          <w:p w14:paraId="4A7D1C04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0.6571</w:t>
            </w:r>
          </w:p>
        </w:tc>
      </w:tr>
      <w:tr w:rsidR="00F544EF" w:rsidRPr="002A4A23" w14:paraId="42A46C39" w14:textId="77777777" w:rsidTr="00151312">
        <w:tc>
          <w:tcPr>
            <w:tcW w:w="4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77F0A" w14:textId="77777777" w:rsidR="00F544EF" w:rsidRPr="002A4A23" w:rsidRDefault="00F544EF" w:rsidP="00151312">
            <w:pPr>
              <w:pStyle w:val="WNTableText"/>
              <w:keepNext/>
              <w:keepLines/>
            </w:pPr>
            <w:r w:rsidRPr="002A4A23">
              <w:rPr>
                <w:b/>
              </w:rPr>
              <w:t xml:space="preserve">Response rate II </w:t>
            </w:r>
            <w:r w:rsidRPr="002A4A23">
              <w:rPr>
                <w:b/>
                <w:vertAlign w:val="superscript"/>
              </w:rPr>
              <w:t>e</w:t>
            </w:r>
          </w:p>
          <w:p w14:paraId="27F161CD" w14:textId="77777777" w:rsidR="00F544EF" w:rsidRPr="002A4A23" w:rsidRDefault="00F544EF" w:rsidP="00151312">
            <w:pPr>
              <w:pStyle w:val="WNTableText"/>
              <w:keepNext/>
              <w:keepLines/>
            </w:pPr>
            <w:r w:rsidRPr="002A4A23">
              <w:t>Responder rates at Month 60, n/N (%)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41ADAB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</w:p>
          <w:p w14:paraId="5CB05BCD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63/70 (90.0)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BEA9DA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</w:p>
          <w:p w14:paraId="5186FCFE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135/157 (86.0)</w:t>
            </w:r>
          </w:p>
        </w:tc>
      </w:tr>
      <w:tr w:rsidR="00F544EF" w:rsidRPr="002A4A23" w14:paraId="2237D767" w14:textId="77777777" w:rsidTr="00151312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38D89947" w14:textId="77777777" w:rsidR="00F544EF" w:rsidRPr="002A4A23" w:rsidRDefault="00F544EF" w:rsidP="00151312">
            <w:pPr>
              <w:pStyle w:val="WNTableText"/>
              <w:keepNext/>
              <w:keepLines/>
              <w:jc w:val="right"/>
            </w:pPr>
            <w:r w:rsidRPr="002A4A23">
              <w:t xml:space="preserve">p-value from CMH test </w:t>
            </w:r>
            <w:r w:rsidRPr="002A4A23">
              <w:rPr>
                <w:vertAlign w:val="superscript"/>
              </w:rPr>
              <w:t>b</w:t>
            </w:r>
          </w:p>
        </w:tc>
        <w:tc>
          <w:tcPr>
            <w:tcW w:w="4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D1913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0.3868</w:t>
            </w:r>
          </w:p>
        </w:tc>
      </w:tr>
      <w:tr w:rsidR="00F544EF" w:rsidRPr="002A4A23" w14:paraId="71744936" w14:textId="77777777" w:rsidTr="00151312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534F5AAA" w14:textId="77777777" w:rsidR="00F544EF" w:rsidRPr="002A4A23" w:rsidRDefault="00F544EF" w:rsidP="00151312">
            <w:pPr>
              <w:pStyle w:val="WNTableText"/>
              <w:keepNext/>
              <w:keepLines/>
            </w:pPr>
            <w:r w:rsidRPr="002A4A23">
              <w:t xml:space="preserve">Odds ratio analysis </w:t>
            </w:r>
            <w:r w:rsidRPr="002A4A23">
              <w:rPr>
                <w:vertAlign w:val="superscript"/>
              </w:rPr>
              <w:t>c</w:t>
            </w:r>
          </w:p>
          <w:p w14:paraId="26561A34" w14:textId="77777777" w:rsidR="00F544EF" w:rsidRPr="002A4A23" w:rsidRDefault="00F544EF" w:rsidP="00151312">
            <w:pPr>
              <w:pStyle w:val="WNTableText"/>
              <w:keepNext/>
              <w:keepLines/>
              <w:jc w:val="right"/>
            </w:pPr>
            <w:r w:rsidRPr="002A4A23">
              <w:t>OR - total [95%-CI]</w:t>
            </w:r>
          </w:p>
          <w:p w14:paraId="50380CB0" w14:textId="77777777" w:rsidR="00F544EF" w:rsidRPr="002A4A23" w:rsidRDefault="00F544EF" w:rsidP="00151312">
            <w:pPr>
              <w:pStyle w:val="WNTableText"/>
              <w:keepNext/>
              <w:keepLines/>
              <w:jc w:val="right"/>
            </w:pPr>
            <w:r w:rsidRPr="002A4A23">
              <w:t>OR - region WEE [95%-CI]</w:t>
            </w:r>
          </w:p>
          <w:p w14:paraId="114BA6F0" w14:textId="77777777" w:rsidR="00F544EF" w:rsidRPr="002A4A23" w:rsidRDefault="00F544EF" w:rsidP="00151312">
            <w:pPr>
              <w:pStyle w:val="WNTableText"/>
              <w:keepNext/>
              <w:keepLines/>
              <w:jc w:val="right"/>
            </w:pPr>
            <w:r w:rsidRPr="002A4A23">
              <w:t>OR - region CEE [95%-CI]</w:t>
            </w:r>
          </w:p>
          <w:p w14:paraId="1E50075A" w14:textId="77777777" w:rsidR="00F544EF" w:rsidRPr="002A4A23" w:rsidRDefault="00F544EF" w:rsidP="00151312">
            <w:pPr>
              <w:pStyle w:val="WNTableText"/>
              <w:keepNext/>
              <w:keepLines/>
              <w:jc w:val="right"/>
            </w:pPr>
            <w:r w:rsidRPr="002A4A23">
              <w:t xml:space="preserve">p-value from Breslow-Day test </w:t>
            </w:r>
            <w:r w:rsidRPr="002A4A23">
              <w:rPr>
                <w:vertAlign w:val="superscript"/>
              </w:rPr>
              <w:t>d</w:t>
            </w:r>
          </w:p>
        </w:tc>
        <w:tc>
          <w:tcPr>
            <w:tcW w:w="4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36CA14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</w:p>
          <w:p w14:paraId="73F35EEB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0.67 [0.27; 1.66]</w:t>
            </w:r>
          </w:p>
          <w:p w14:paraId="5A8D4EBC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0.40 [0.08; 2.10]</w:t>
            </w:r>
          </w:p>
          <w:p w14:paraId="7A127BC1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0.87 [0.29; 2.57]</w:t>
            </w:r>
          </w:p>
          <w:p w14:paraId="322285D0" w14:textId="77777777" w:rsidR="00F544EF" w:rsidRPr="002A4A23" w:rsidRDefault="00F544EF" w:rsidP="00151312">
            <w:pPr>
              <w:pStyle w:val="WNTableText"/>
              <w:keepNext/>
              <w:keepLines/>
              <w:jc w:val="center"/>
            </w:pPr>
            <w:r w:rsidRPr="002A4A23">
              <w:t>0.4431</w:t>
            </w:r>
          </w:p>
        </w:tc>
      </w:tr>
      <w:tr w:rsidR="00F544EF" w:rsidRPr="002A4A23" w14:paraId="07FC62DA" w14:textId="77777777" w:rsidTr="00151312">
        <w:tc>
          <w:tcPr>
            <w:tcW w:w="9212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52995DB" w14:textId="77777777" w:rsidR="00F544EF" w:rsidRPr="002A4A23" w:rsidRDefault="00F544EF" w:rsidP="00151312">
            <w:pPr>
              <w:pStyle w:val="WNTableFootnote"/>
              <w:keepNext/>
              <w:keepLines/>
            </w:pPr>
            <w:r w:rsidRPr="002A4A23">
              <w:t>CEE=Central and Eastern Europe; CI=Confidence interval; OR=Odds ratio; WEE=Western Europe</w:t>
            </w:r>
          </w:p>
          <w:p w14:paraId="7766A223" w14:textId="77777777" w:rsidR="00F544EF" w:rsidRPr="002A4A23" w:rsidRDefault="00F544EF" w:rsidP="00151312">
            <w:pPr>
              <w:pStyle w:val="WNTableFootnote"/>
              <w:keepNext/>
              <w:keepLines/>
            </w:pPr>
            <w:r w:rsidRPr="002A4A23">
              <w:t>Note: Corresponding ORs for Months 24, 36, and 48 can be found in the referenced source table.</w:t>
            </w:r>
          </w:p>
          <w:p w14:paraId="3766FFAB" w14:textId="77777777" w:rsidR="00F544EF" w:rsidRPr="002A4A23" w:rsidRDefault="00F544EF" w:rsidP="00151312">
            <w:pPr>
              <w:pStyle w:val="WNTableFootnote"/>
              <w:keepNext/>
              <w:keepLines/>
            </w:pPr>
            <w:r w:rsidRPr="002A4A23">
              <w:t>a: Response I is defined as an improvement of &gt;20.5 points from baseline.</w:t>
            </w:r>
          </w:p>
          <w:p w14:paraId="056B0CC8" w14:textId="77777777" w:rsidR="00F544EF" w:rsidRPr="002A4A23" w:rsidRDefault="00F544EF" w:rsidP="00151312">
            <w:pPr>
              <w:pStyle w:val="WNTableFootnote"/>
              <w:keepNext/>
              <w:keepLines/>
            </w:pPr>
            <w:r w:rsidRPr="002A4A23">
              <w:t>b: Cochran-Mantel-Haenszel test stratified by region. P-value of general association statistic.</w:t>
            </w:r>
          </w:p>
          <w:p w14:paraId="76D5F6F8" w14:textId="77777777" w:rsidR="00F544EF" w:rsidRPr="002A4A23" w:rsidRDefault="00F544EF" w:rsidP="00151312">
            <w:pPr>
              <w:pStyle w:val="WNTableFootnote"/>
              <w:keepNext/>
              <w:keepLines/>
            </w:pPr>
            <w:r w:rsidRPr="002A4A23">
              <w:t>c: Odds ratios &gt;1 indicate higher responder rates in the N3D group.</w:t>
            </w:r>
          </w:p>
          <w:p w14:paraId="09708FA5" w14:textId="77777777" w:rsidR="00F544EF" w:rsidRPr="002A4A23" w:rsidRDefault="00F544EF" w:rsidP="00151312">
            <w:pPr>
              <w:pStyle w:val="WNTableFootnote"/>
              <w:keepNext/>
              <w:keepLines/>
            </w:pPr>
            <w:r w:rsidRPr="002A4A23">
              <w:t>d: Test for homogeneity of the odds ratios.</w:t>
            </w:r>
          </w:p>
          <w:p w14:paraId="3E4350AF" w14:textId="77777777" w:rsidR="00F544EF" w:rsidRPr="002A4A23" w:rsidRDefault="00F544EF" w:rsidP="00151312">
            <w:pPr>
              <w:pStyle w:val="WNTableFootnote"/>
              <w:keepNext/>
              <w:keepLines/>
            </w:pPr>
            <w:r w:rsidRPr="002A4A23">
              <w:t xml:space="preserve">e: Response II is defined as an improvement of </w:t>
            </w:r>
            <w:r w:rsidRPr="002A4A23">
              <w:rPr>
                <w:rFonts w:cs="Arial"/>
              </w:rPr>
              <w:t>≥</w:t>
            </w:r>
            <w:r w:rsidRPr="002A4A23">
              <w:t>11.5 points from baseline.</w:t>
            </w:r>
          </w:p>
          <w:p w14:paraId="377B15B4" w14:textId="77777777" w:rsidR="00F544EF" w:rsidRPr="002A4A23" w:rsidRDefault="00F544EF" w:rsidP="00151312">
            <w:pPr>
              <w:pStyle w:val="WNTableFootnote"/>
              <w:keepNext/>
              <w:keepLines/>
            </w:pPr>
            <w:r w:rsidRPr="002A4A23">
              <w:t xml:space="preserve">Source: </w:t>
            </w:r>
            <w:r w:rsidRPr="002A4A23">
              <w:rPr>
                <w:color w:val="0000FF"/>
              </w:rPr>
              <w:t>Section 15, Post-text table 15.2.10.2</w:t>
            </w:r>
          </w:p>
        </w:tc>
      </w:tr>
    </w:tbl>
    <w:p w14:paraId="20ABA8CE" w14:textId="77777777" w:rsidR="00F544EF" w:rsidRDefault="00F544EF"/>
    <w:sectPr w:rsidR="00F544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39F58" w14:textId="77777777" w:rsidR="00F544EF" w:rsidRDefault="00F544EF" w:rsidP="00F544EF">
      <w:pPr>
        <w:spacing w:before="0" w:after="0"/>
      </w:pPr>
      <w:r>
        <w:separator/>
      </w:r>
    </w:p>
  </w:endnote>
  <w:endnote w:type="continuationSeparator" w:id="0">
    <w:p w14:paraId="0E39FBCB" w14:textId="77777777" w:rsidR="00F544EF" w:rsidRDefault="00F544EF" w:rsidP="00F544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58B17" w14:textId="77777777" w:rsidR="00F544EF" w:rsidRDefault="00F544EF" w:rsidP="00F544EF">
      <w:pPr>
        <w:spacing w:before="0" w:after="0"/>
      </w:pPr>
      <w:r>
        <w:separator/>
      </w:r>
    </w:p>
  </w:footnote>
  <w:footnote w:type="continuationSeparator" w:id="0">
    <w:p w14:paraId="79BF3C4A" w14:textId="77777777" w:rsidR="00F544EF" w:rsidRDefault="00F544EF" w:rsidP="00F544EF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4EF"/>
    <w:rsid w:val="009C23BB"/>
    <w:rsid w:val="00F5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592C8"/>
  <w15:chartTrackingRefBased/>
  <w15:docId w15:val="{9AF6A0EA-6163-4A98-B7F6-2D14C17D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44EF"/>
    <w:pPr>
      <w:spacing w:before="40" w:after="60" w:line="240" w:lineRule="auto"/>
    </w:pPr>
    <w:rPr>
      <w:rFonts w:ascii="Arial" w:eastAsia="Times New Roman" w:hAnsi="Arial" w:cs="Times New Roman"/>
      <w:sz w:val="20"/>
      <w:szCs w:val="20"/>
      <w:lang w:val="en-AU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aliases w:val="WN_Beschriftung"/>
    <w:basedOn w:val="Standard"/>
    <w:next w:val="Standard"/>
    <w:uiPriority w:val="35"/>
    <w:unhideWhenUsed/>
    <w:qFormat/>
    <w:rsid w:val="00F544EF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Standard"/>
    <w:rsid w:val="00F544EF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F544EF"/>
    <w:rPr>
      <w:sz w:val="18"/>
      <w:szCs w:val="18"/>
    </w:rPr>
  </w:style>
  <w:style w:type="table" w:styleId="Tabellenraster">
    <w:name w:val="Table Grid"/>
    <w:basedOn w:val="NormaleTabelle"/>
    <w:uiPriority w:val="59"/>
    <w:rsid w:val="00F54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2176</Characters>
  <Application>Microsoft Office Word</Application>
  <DocSecurity>0</DocSecurity>
  <Lines>18</Lines>
  <Paragraphs>5</Paragraphs>
  <ScaleCrop>false</ScaleCrop>
  <Company>B. Braun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Kirner</dc:creator>
  <cp:keywords/>
  <dc:description/>
  <cp:lastModifiedBy>Alexandra Kirner</cp:lastModifiedBy>
  <cp:revision>1</cp:revision>
  <dcterms:created xsi:type="dcterms:W3CDTF">2023-10-16T14:16:00Z</dcterms:created>
  <dcterms:modified xsi:type="dcterms:W3CDTF">2023-10-16T14:17:00Z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2023-10-16T14:16:20Z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1f474e45-21e2-4b0c-aca4-84138dbf3b10</vt:lpwstr>
  </property>
  <property fmtid="{D5CDD505-2E9C-101B-9397-08002B2CF9AE}" pid="8" name="MSIP_Label_a8de25a8-ef47-40a7-b7ec-c38f3edc2acf_ContentBits">
    <vt:lpwstr>0</vt:lpwstr>
  </property>
</Properties>
</file>